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14" w:rsidRPr="000C5C5A" w:rsidRDefault="00570814" w:rsidP="00570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C5A">
        <w:rPr>
          <w:rFonts w:ascii="Times New Roman" w:hAnsi="Times New Roman" w:cs="Times New Roman"/>
          <w:b/>
          <w:sz w:val="28"/>
          <w:szCs w:val="28"/>
        </w:rPr>
        <w:t>Инструкция о порядке установки индивидуального прибора учета.</w:t>
      </w:r>
    </w:p>
    <w:p w:rsidR="00571F50" w:rsidRPr="00571F50" w:rsidRDefault="00571F50" w:rsidP="00571F50">
      <w:pPr>
        <w:jc w:val="both"/>
        <w:rPr>
          <w:rFonts w:ascii="Times New Roman" w:hAnsi="Times New Roman" w:cs="Times New Roman"/>
          <w:sz w:val="24"/>
          <w:szCs w:val="24"/>
        </w:rPr>
      </w:pPr>
      <w:r w:rsidRPr="00571F50">
        <w:rPr>
          <w:rFonts w:ascii="Times New Roman" w:hAnsi="Times New Roman" w:cs="Times New Roman"/>
          <w:sz w:val="24"/>
          <w:szCs w:val="24"/>
        </w:rPr>
        <w:t xml:space="preserve">Процедура введения в эксплуатацию индивидуального прибора учёта коммунальных ресурсов, то есть принятия его к расчётам, описана в постановлении Правительства РФ от 06.05.2011 № 354. </w:t>
      </w:r>
    </w:p>
    <w:p w:rsidR="00570814" w:rsidRDefault="00571F50" w:rsidP="00571F50">
      <w:pPr>
        <w:jc w:val="both"/>
        <w:rPr>
          <w:rFonts w:ascii="Times New Roman" w:hAnsi="Times New Roman" w:cs="Times New Roman"/>
          <w:sz w:val="24"/>
          <w:szCs w:val="24"/>
        </w:rPr>
      </w:pPr>
      <w:r w:rsidRPr="00571F50">
        <w:rPr>
          <w:rFonts w:ascii="Times New Roman" w:hAnsi="Times New Roman" w:cs="Times New Roman"/>
          <w:sz w:val="24"/>
          <w:szCs w:val="24"/>
        </w:rPr>
        <w:t xml:space="preserve">Поскольку прибор учёта потребления коммунального ресурса находится в ведении собственника помещений, то именно собственник несёт ответственность за установку и надлежащее использование, а также своевременную замену счётчика, если он вышел из строя или у него истёк </w:t>
      </w:r>
      <w:proofErr w:type="spellStart"/>
      <w:r w:rsidRPr="00571F50">
        <w:rPr>
          <w:rFonts w:ascii="Times New Roman" w:hAnsi="Times New Roman" w:cs="Times New Roman"/>
          <w:sz w:val="24"/>
          <w:szCs w:val="24"/>
        </w:rPr>
        <w:t>межповерочный</w:t>
      </w:r>
      <w:proofErr w:type="spellEnd"/>
      <w:r w:rsidRPr="00571F50">
        <w:rPr>
          <w:rFonts w:ascii="Times New Roman" w:hAnsi="Times New Roman" w:cs="Times New Roman"/>
          <w:sz w:val="24"/>
          <w:szCs w:val="24"/>
        </w:rPr>
        <w:t xml:space="preserve"> интервал (п. 81 ПП РФ № 354). </w:t>
      </w:r>
    </w:p>
    <w:p w:rsidR="00570814" w:rsidRDefault="00571F50" w:rsidP="00571F50">
      <w:pPr>
        <w:jc w:val="both"/>
        <w:rPr>
          <w:rFonts w:ascii="Times New Roman" w:hAnsi="Times New Roman" w:cs="Times New Roman"/>
          <w:sz w:val="24"/>
          <w:szCs w:val="24"/>
        </w:rPr>
      </w:pPr>
      <w:r w:rsidRPr="00571F50">
        <w:rPr>
          <w:rFonts w:ascii="Times New Roman" w:hAnsi="Times New Roman" w:cs="Times New Roman"/>
          <w:sz w:val="24"/>
          <w:szCs w:val="24"/>
        </w:rPr>
        <w:t>После монтажа нового или замены старого прибора учёта проводится процедура введения его в эксплуатацию, то есть документальное оформление его как расчётного (п. 81 ПП РФ № 354).В заявке должна быть следующая информация: данные о собстве</w:t>
      </w:r>
      <w:bookmarkStart w:id="0" w:name="_GoBack"/>
      <w:bookmarkEnd w:id="0"/>
      <w:r w:rsidRPr="00571F50">
        <w:rPr>
          <w:rFonts w:ascii="Times New Roman" w:hAnsi="Times New Roman" w:cs="Times New Roman"/>
          <w:sz w:val="24"/>
          <w:szCs w:val="24"/>
        </w:rPr>
        <w:t>ннике и его контакты; дата и время, когда собственник предлагает ввести ИПУ в эксплуатацию; сведения об ИПУ: копия техпаспорта, его тип и номер, место установки, показания на момент установки и дата поверки (</w:t>
      </w:r>
      <w:proofErr w:type="spellStart"/>
      <w:r w:rsidRPr="00571F5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71F50">
        <w:rPr>
          <w:rFonts w:ascii="Times New Roman" w:hAnsi="Times New Roman" w:cs="Times New Roman"/>
          <w:sz w:val="24"/>
          <w:szCs w:val="24"/>
        </w:rPr>
        <w:t>. «у» п. 31, п. 81 ПП РФ № 354). Счётчик должен быть принят к расчётам в течение месяца со дня его установки (</w:t>
      </w:r>
      <w:proofErr w:type="spellStart"/>
      <w:r w:rsidRPr="00571F5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71F50">
        <w:rPr>
          <w:rFonts w:ascii="Times New Roman" w:hAnsi="Times New Roman" w:cs="Times New Roman"/>
          <w:sz w:val="24"/>
          <w:szCs w:val="24"/>
        </w:rPr>
        <w:t xml:space="preserve">. «у» п. 31 ПП РФ № 354). Если исполнитель КУ не может ввести ИПУ в указанный в заявке день, он должен в течение трёх рабочих дней предложить </w:t>
      </w:r>
      <w:proofErr w:type="gramStart"/>
      <w:r w:rsidRPr="00571F50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571F50">
        <w:rPr>
          <w:rFonts w:ascii="Times New Roman" w:hAnsi="Times New Roman" w:cs="Times New Roman"/>
          <w:sz w:val="24"/>
          <w:szCs w:val="24"/>
        </w:rPr>
        <w:t xml:space="preserve"> дату и время. Работы не могут быть перенесены более</w:t>
      </w:r>
      <w:proofErr w:type="gramStart"/>
      <w:r w:rsidRPr="00571F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71F50">
        <w:rPr>
          <w:rFonts w:ascii="Times New Roman" w:hAnsi="Times New Roman" w:cs="Times New Roman"/>
          <w:sz w:val="24"/>
          <w:szCs w:val="24"/>
        </w:rPr>
        <w:t xml:space="preserve"> чем на 15 рабочих дней с даты получения заявки исполнителем КУ (п. 81 (1) ПП РФ № 354). Если в согласованное время исполнитель не принял счётчик к коммерческому учёту или работы были перенесены более</w:t>
      </w:r>
      <w:proofErr w:type="gramStart"/>
      <w:r w:rsidRPr="00571F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71F50">
        <w:rPr>
          <w:rFonts w:ascii="Times New Roman" w:hAnsi="Times New Roman" w:cs="Times New Roman"/>
          <w:sz w:val="24"/>
          <w:szCs w:val="24"/>
        </w:rPr>
        <w:t xml:space="preserve"> чем на 15 рабочих дней, то прибор учёта считается введённым в эксплуатацию с даты, когда собственник подал заявку (п. 81 (2) ПП РФ № 354). </w:t>
      </w:r>
    </w:p>
    <w:p w:rsidR="00570814" w:rsidRDefault="00571F50" w:rsidP="00571F50">
      <w:pPr>
        <w:jc w:val="both"/>
        <w:rPr>
          <w:rFonts w:ascii="Times New Roman" w:hAnsi="Times New Roman" w:cs="Times New Roman"/>
          <w:sz w:val="24"/>
          <w:szCs w:val="24"/>
        </w:rPr>
      </w:pPr>
      <w:r w:rsidRPr="00571F50">
        <w:rPr>
          <w:rFonts w:ascii="Times New Roman" w:hAnsi="Times New Roman" w:cs="Times New Roman"/>
          <w:sz w:val="24"/>
          <w:szCs w:val="24"/>
        </w:rPr>
        <w:t xml:space="preserve">Когда время и дата </w:t>
      </w:r>
      <w:proofErr w:type="gramStart"/>
      <w:r w:rsidRPr="00571F50">
        <w:rPr>
          <w:rFonts w:ascii="Times New Roman" w:hAnsi="Times New Roman" w:cs="Times New Roman"/>
          <w:sz w:val="24"/>
          <w:szCs w:val="24"/>
        </w:rPr>
        <w:t>согласованы</w:t>
      </w:r>
      <w:proofErr w:type="gramEnd"/>
      <w:r w:rsidRPr="00571F50">
        <w:rPr>
          <w:rFonts w:ascii="Times New Roman" w:hAnsi="Times New Roman" w:cs="Times New Roman"/>
          <w:sz w:val="24"/>
          <w:szCs w:val="24"/>
        </w:rPr>
        <w:t xml:space="preserve">, прибор учёта установлен, исполнитель КУ проводит процедуру ввода ПУ в эксплуатацию. Этот процесс состоит из нескольких этапов (п. 81 (4) ПП РФ № 354): 1. Сверка на соответствие данных ПУ с его документацией. Исполнитель КУ сверяет заводской номер на счётчике и в паспорте, комплектацию и схему монтажа – они должны совпадать с информацией в технической документации изготовителя ПУ. Если счётчик не новый, то необходимо проверить дату последней поверки (п. 84 (1) ПП РФ № 354). 2. Проверка ПУ на работоспособность. Проверяется работа счётного механизма прибора учёта, который фиксирует потребление ресурса. 3. Опломбировка прибора учёта. Исполнитель коммунальной услуги устанавливает на счётчик контрольные и антимагнитные пломбы. 4. Фиксация показаний ПУ на момент опломбировки. Данный этап необходим для корректного расчёта платы за потреблённый ресурс согласно показаниям нового прибора учёта. 5. Составление акта ввода прибора учёта в эксплуатацию в двух экземплярах с подписями собственника и исполнителя КУ (п. 81 (6,7) ПП РФ № 354). В акте фиксируются дата, время и адрес ввода ПУ в эксплуатацию, данные о представителях исполнителя КУ, участвовавших в процедуре, данные о ПУ (тип, номер, место установки), начальные показания счётчика, указание на места установки пломб и их номера, дата следующей поверки. Если при проверке ПУ выявлены его несоответствия технической документации или установлен факт нарушений в его работе, то исполнитель КУ может отказать собственнику в принятии ИПУ к расчётам, что указывается в акте (п. 81 (5) ПП РФ № 354). </w:t>
      </w:r>
    </w:p>
    <w:p w:rsidR="00570814" w:rsidRDefault="00571F50" w:rsidP="00571F50">
      <w:pPr>
        <w:jc w:val="both"/>
        <w:rPr>
          <w:rFonts w:ascii="Times New Roman" w:hAnsi="Times New Roman" w:cs="Times New Roman"/>
          <w:sz w:val="24"/>
          <w:szCs w:val="24"/>
        </w:rPr>
      </w:pPr>
      <w:r w:rsidRPr="00571F50">
        <w:rPr>
          <w:rFonts w:ascii="Times New Roman" w:hAnsi="Times New Roman" w:cs="Times New Roman"/>
          <w:sz w:val="24"/>
          <w:szCs w:val="24"/>
        </w:rPr>
        <w:lastRenderedPageBreak/>
        <w:t xml:space="preserve">Согласно </w:t>
      </w:r>
      <w:proofErr w:type="spellStart"/>
      <w:r w:rsidRPr="00571F5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71F50">
        <w:rPr>
          <w:rFonts w:ascii="Times New Roman" w:hAnsi="Times New Roman" w:cs="Times New Roman"/>
          <w:sz w:val="24"/>
          <w:szCs w:val="24"/>
        </w:rPr>
        <w:t xml:space="preserve">. «г(1)» п. 32 ПП РФ № 354, исполнитель КУ имеет право устанавливать на счётчики контрольные и антимагнитные пломбы, а также иные устройства, которые фиксируют незаконное вмешательство в работу ПУ. Опломбировка проводится перед подписанием акта о вводе прибора учёта в эксплуатацию – чтобы занести в акт номера пломб и места, где они установлены (п. 81 (8) ПП РФ № 354). Плата за установку пломб и устройств не взимается (п. 81 (11) ПП РФ № 354). Собственник платит только при повторной опломбировке, когда были нарушены пломбы или знаки поверки (п. 81 (14) ПП РФ № 354). На момент ввода ПУ в эксплуатацию на его корпусе уже должна стоять свинцовая пломба завода изготовителя – первоначальная. Вторичную контрольную пломбу устанавливает исполнитель КУ, чтобы исключить возможность доступа к деталям и изменению показаний ПУ. Пломба бывает свинцовая или пластиковая. Также исполнитель КУ, принимая счётчик к коммерческому учёту, устанавливает антимагнитные пломбы: они фиксируют воздействие на прибор магнитного поля, которое может повлиять на показания счётчика. Потребитель не сможет удалить установленные пломбы с ИПУ, не повредив их: останутся следы в виде букв или водяных знаков. Поэтому, если на ПУ хотя бы 1 секунду воздействовало магнитное поле, исполнитель КУ установит этот факт при контрольной проверке ПУ по антимагнитным пломбам. Антимагнитные пломбы бывают с одним или двумя антимагнитными элементами: При воздействии магнита на первый вид пломб происходит распад антимагнитного элемента, что фиксируется визуально при проверке ПУ. Такая пломба состоит из двух частей: основная наклеивается на верхнюю часть корпуса ИПУ, а отрывной корешок, дублирующий номер основной части пломбы приклеивается в акт ввода ПУ в эксплуатацию. Если магнитное поле воздействовало на пломбу с двумя антимагнитными элементами, то весь элемент становится черным. Основная часть пломбы, как и у одноэлементной пломбы, наклеивается сверху на корпус счётчика, а меньшая часть – на переднюю стенку прибора внизу. Исполнитель КУ записывает номер такой пломбы в акт вручную. При установке пломб исполнитель КУ должен объяснить потребителю последствия, которые возникнут, если пломбы будут нарушены (п. 81(11) ПП РФ № 354). </w:t>
      </w:r>
    </w:p>
    <w:p w:rsidR="00571F50" w:rsidRPr="00571F50" w:rsidRDefault="00571F50" w:rsidP="00571F50">
      <w:pPr>
        <w:jc w:val="both"/>
        <w:rPr>
          <w:rFonts w:ascii="Times New Roman" w:hAnsi="Times New Roman" w:cs="Times New Roman"/>
          <w:sz w:val="24"/>
          <w:szCs w:val="24"/>
        </w:rPr>
      </w:pPr>
      <w:r w:rsidRPr="00571F50">
        <w:rPr>
          <w:rFonts w:ascii="Times New Roman" w:hAnsi="Times New Roman" w:cs="Times New Roman"/>
          <w:sz w:val="24"/>
          <w:szCs w:val="24"/>
        </w:rPr>
        <w:t>Правильно опломбированный при вводе в эксплуатацию прибор учёта коммунального ресурса и корректно составленный акт позволят исполнителю КУ в дальнейшем избежать спорных ситуаций при начислении платы за потреблённый ресурс: При вводе в эксплуатацию исполнитель КУ проверяет рабочее состояние ИПУ и верность его показаний, влияющих на корректный расчёт потребления ресурса в целях содержания общего имущества МКД, который оплачивает исполнитель КУ в адрес РСО. Зафиксировав начальные показания ИПУ, поставщик услуги сможет корректно определить объём потребления ресурса в помещении собственника по новому прибору учёта и рассчитать плату за период. Поставленные контрольные и антимагнитные пломбы, занесённые в акт ввода счётчика в эксплуатацию, позволят выявить несанкционированное вмешательство в работу ПУ и на законных основаниях сделать перерасчёт платы согласно п. 81 (11) ПП РФ № 354 – исходя из норматива потребления с применением повышающего коэффициента 10. Оформленный согласно законодательству акт ввода прибора учёта в эксплуатацию поможет УО в суде при оспаривании размера платы, которую должен внести за коммунальные услуги потребитель, в том числе при несанкционированном вмешательстве в работу счётчика.</w:t>
      </w:r>
    </w:p>
    <w:sectPr w:rsidR="00571F50" w:rsidRPr="0057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00"/>
    <w:rsid w:val="00095A00"/>
    <w:rsid w:val="000C5C5A"/>
    <w:rsid w:val="00271FAD"/>
    <w:rsid w:val="00570814"/>
    <w:rsid w:val="0057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997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2022-10-13T04:46:00Z</dcterms:created>
  <dcterms:modified xsi:type="dcterms:W3CDTF">2022-10-13T09:29:00Z</dcterms:modified>
</cp:coreProperties>
</file>